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4B" w:rsidRDefault="001C314B" w:rsidP="001C314B">
      <w:pPr>
        <w:rPr>
          <w:b/>
          <w:i/>
        </w:rPr>
      </w:pPr>
      <w:r>
        <w:rPr>
          <w:b/>
          <w:i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2633980</wp:posOffset>
                </wp:positionH>
                <wp:positionV relativeFrom="paragraph">
                  <wp:posOffset>-149860</wp:posOffset>
                </wp:positionV>
                <wp:extent cx="2971800" cy="457200"/>
                <wp:effectExtent l="0" t="0" r="0" b="0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314B" w:rsidRPr="006A52E6" w:rsidRDefault="001C314B" w:rsidP="00A666EE">
                            <w:pPr>
                              <w:rPr>
                                <w:i/>
                              </w:rPr>
                            </w:pPr>
                            <w:r w:rsidRPr="006A52E6">
                              <w:rPr>
                                <w:i/>
                              </w:rPr>
                              <w:t>Pražského 606/18, Praha 5 – Hlubočepy   PSČ 152 00  IČ 247 96 794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07.4pt;margin-top:-11.8pt;width:234pt;height:3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" filled="f" stroked="f">
                <v:textbox>
                  <w:txbxContent>
                    <w:p w:rsidR="001C314B" w:rsidRPr="006A52E6" w:rsidRDefault="001C314B" w:rsidP="00A666EE">
                      <w:pPr>
                        <w:rPr>
                          <w:i/>
                        </w:rPr>
                      </w:pPr>
                      <w:r w:rsidRPr="006A52E6">
                        <w:rPr>
                          <w:i/>
                        </w:rPr>
                        <w:t>Pražského 606/18, Praha 5 – Hlubočepy   PSČ 152 00  IČ 247 96 794</w:t>
                      </w:r>
                    </w:p>
                  </w:txbxContent>
                </v:textbox>
              </v:shape>
            </w:pict>
          </mc:Fallback>
        </mc:AlternateContent>
      </w:r>
      <w:r w:rsidRPr="004C5920">
        <w:rPr>
          <w:b/>
          <w:i/>
        </w:rPr>
        <w:t>Společenství vlastníků 599 – 606</w:t>
      </w:r>
      <w:r>
        <w:rPr>
          <w:b/>
          <w:i/>
        </w:rPr>
        <w:t xml:space="preserve">       </w:t>
      </w:r>
    </w:p>
    <w:p w:rsidR="001C314B" w:rsidRPr="004C5920" w:rsidRDefault="001C314B" w:rsidP="001C314B">
      <w:pPr>
        <w:rPr>
          <w:b/>
          <w:i/>
        </w:rPr>
      </w:pPr>
      <w:r w:rsidRPr="004C5920">
        <w:rPr>
          <w:b/>
          <w:i/>
        </w:rPr>
        <w:t>Barrandov</w:t>
      </w:r>
    </w:p>
    <w:p w:rsidR="001C314B" w:rsidRPr="00EA1D3A" w:rsidRDefault="001C314B" w:rsidP="001C314B">
      <w:pPr>
        <w:rPr>
          <w:sz w:val="30"/>
          <w:szCs w:val="30"/>
        </w:rPr>
      </w:pPr>
      <w:r>
        <w:rPr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45720</wp:posOffset>
                </wp:positionV>
                <wp:extent cx="5715000" cy="0"/>
                <wp:effectExtent l="14605" t="12065" r="13970" b="6985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pt,3.6pt" to="441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" strokeweight="1pt"/>
            </w:pict>
          </mc:Fallback>
        </mc:AlternateContent>
      </w:r>
    </w:p>
    <w:p w:rsidR="001C314B" w:rsidRPr="00EA1D3A" w:rsidRDefault="00C5792C" w:rsidP="001C314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Zápis č. 13</w:t>
      </w:r>
    </w:p>
    <w:p w:rsidR="001C314B" w:rsidRPr="00805B67" w:rsidRDefault="001C314B" w:rsidP="001C314B">
      <w:pPr>
        <w:jc w:val="center"/>
        <w:rPr>
          <w:b/>
          <w:sz w:val="28"/>
          <w:szCs w:val="28"/>
        </w:rPr>
      </w:pPr>
      <w:r w:rsidRPr="00805B67">
        <w:rPr>
          <w:b/>
          <w:sz w:val="28"/>
          <w:szCs w:val="28"/>
        </w:rPr>
        <w:t>ze schůzí výbo</w:t>
      </w:r>
      <w:r>
        <w:rPr>
          <w:b/>
          <w:sz w:val="28"/>
          <w:szCs w:val="28"/>
        </w:rPr>
        <w:t>ru spole</w:t>
      </w:r>
      <w:r w:rsidR="00C5792C">
        <w:rPr>
          <w:b/>
          <w:sz w:val="28"/>
          <w:szCs w:val="28"/>
        </w:rPr>
        <w:t>čenství konané v </w:t>
      </w:r>
      <w:proofErr w:type="gramStart"/>
      <w:r w:rsidR="00C5792C">
        <w:rPr>
          <w:b/>
          <w:sz w:val="28"/>
          <w:szCs w:val="28"/>
        </w:rPr>
        <w:t xml:space="preserve">období </w:t>
      </w:r>
      <w:r>
        <w:rPr>
          <w:b/>
          <w:sz w:val="28"/>
          <w:szCs w:val="28"/>
        </w:rPr>
        <w:t xml:space="preserve"> říjen</w:t>
      </w:r>
      <w:proofErr w:type="gramEnd"/>
      <w:r>
        <w:rPr>
          <w:b/>
          <w:sz w:val="28"/>
          <w:szCs w:val="28"/>
        </w:rPr>
        <w:t xml:space="preserve"> </w:t>
      </w:r>
      <w:r w:rsidR="00C5792C">
        <w:rPr>
          <w:b/>
          <w:sz w:val="28"/>
          <w:szCs w:val="28"/>
        </w:rPr>
        <w:t xml:space="preserve">– listopad </w:t>
      </w:r>
      <w:r>
        <w:rPr>
          <w:b/>
          <w:sz w:val="28"/>
          <w:szCs w:val="28"/>
        </w:rPr>
        <w:t>2014.</w:t>
      </w:r>
    </w:p>
    <w:p w:rsidR="001C314B" w:rsidRPr="00EA1D3A" w:rsidRDefault="001C314B" w:rsidP="001C314B">
      <w:pPr>
        <w:jc w:val="center"/>
        <w:rPr>
          <w:b/>
          <w:sz w:val="32"/>
          <w:szCs w:val="32"/>
        </w:rPr>
      </w:pPr>
    </w:p>
    <w:p w:rsidR="001C314B" w:rsidRPr="00653E71" w:rsidRDefault="001C314B" w:rsidP="001C314B">
      <w:pPr>
        <w:rPr>
          <w:sz w:val="28"/>
          <w:szCs w:val="28"/>
        </w:rPr>
      </w:pPr>
      <w:r w:rsidRPr="00653E71">
        <w:rPr>
          <w:sz w:val="28"/>
          <w:szCs w:val="28"/>
        </w:rPr>
        <w:t>Přítomni:</w:t>
      </w:r>
    </w:p>
    <w:p w:rsidR="001C314B" w:rsidRPr="00653E71" w:rsidRDefault="001C314B" w:rsidP="001C314B">
      <w:pPr>
        <w:rPr>
          <w:sz w:val="28"/>
          <w:szCs w:val="28"/>
        </w:rPr>
      </w:pPr>
      <w:r w:rsidRPr="00653E71">
        <w:rPr>
          <w:sz w:val="28"/>
          <w:szCs w:val="28"/>
        </w:rPr>
        <w:t xml:space="preserve">Výbor SVJ -  I. Veselý, Ing. Mec, J. Soukupová, </w:t>
      </w:r>
    </w:p>
    <w:p w:rsidR="001C314B" w:rsidRPr="00653E71" w:rsidRDefault="001C314B" w:rsidP="001C314B">
      <w:pPr>
        <w:rPr>
          <w:sz w:val="28"/>
          <w:szCs w:val="28"/>
        </w:rPr>
      </w:pPr>
      <w:r w:rsidRPr="00653E71">
        <w:rPr>
          <w:sz w:val="28"/>
          <w:szCs w:val="28"/>
        </w:rPr>
        <w:t xml:space="preserve">Kontrolní komise - Ing. Hakl, J. </w:t>
      </w:r>
      <w:proofErr w:type="spellStart"/>
      <w:r w:rsidRPr="00653E71">
        <w:rPr>
          <w:sz w:val="28"/>
          <w:szCs w:val="28"/>
        </w:rPr>
        <w:t>Sačuková</w:t>
      </w:r>
      <w:proofErr w:type="spellEnd"/>
      <w:r w:rsidRPr="00653E71">
        <w:rPr>
          <w:sz w:val="28"/>
          <w:szCs w:val="28"/>
        </w:rPr>
        <w:t xml:space="preserve">, </w:t>
      </w:r>
      <w:r>
        <w:rPr>
          <w:sz w:val="28"/>
          <w:szCs w:val="28"/>
        </w:rPr>
        <w:t>Ing. Homola</w:t>
      </w:r>
    </w:p>
    <w:p w:rsidR="001C314B" w:rsidRDefault="001C314B" w:rsidP="00312D08">
      <w:pPr>
        <w:pStyle w:val="Bezmezer"/>
        <w:rPr>
          <w:sz w:val="24"/>
          <w:szCs w:val="24"/>
        </w:rPr>
      </w:pPr>
    </w:p>
    <w:p w:rsidR="003A1EFE" w:rsidRDefault="00C5792C" w:rsidP="00312D08">
      <w:pPr>
        <w:pStyle w:val="Bezmezer"/>
        <w:rPr>
          <w:sz w:val="24"/>
          <w:szCs w:val="24"/>
        </w:rPr>
      </w:pPr>
      <w:proofErr w:type="gramStart"/>
      <w:r>
        <w:rPr>
          <w:sz w:val="24"/>
          <w:szCs w:val="24"/>
        </w:rPr>
        <w:t>20.10</w:t>
      </w:r>
      <w:r w:rsidR="00312D08" w:rsidRPr="001C314B">
        <w:rPr>
          <w:sz w:val="24"/>
          <w:szCs w:val="24"/>
        </w:rPr>
        <w:t>. 2014</w:t>
      </w:r>
      <w:proofErr w:type="gramEnd"/>
    </w:p>
    <w:p w:rsidR="00540566" w:rsidRPr="001C314B" w:rsidRDefault="00540566" w:rsidP="00312D08">
      <w:pPr>
        <w:pStyle w:val="Bezmezer"/>
        <w:rPr>
          <w:sz w:val="24"/>
          <w:szCs w:val="24"/>
        </w:rPr>
      </w:pPr>
    </w:p>
    <w:p w:rsidR="00312D08" w:rsidRDefault="00C5792C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Pro kontrolu výtahů před ukončením dvouleté záruky byl vybrán a bude osloven nezávislý technik p. </w:t>
      </w:r>
      <w:proofErr w:type="spellStart"/>
      <w:r w:rsidR="00EB44D9">
        <w:rPr>
          <w:sz w:val="24"/>
          <w:szCs w:val="24"/>
        </w:rPr>
        <w:t>Vacko</w:t>
      </w:r>
      <w:proofErr w:type="spellEnd"/>
      <w:r w:rsidR="00EB44D9">
        <w:rPr>
          <w:sz w:val="24"/>
          <w:szCs w:val="24"/>
        </w:rPr>
        <w:t>.</w:t>
      </w:r>
    </w:p>
    <w:p w:rsidR="00C5792C" w:rsidRDefault="00C5792C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Prasklá stoupačka TUV </w:t>
      </w:r>
      <w:proofErr w:type="gramStart"/>
      <w:r>
        <w:rPr>
          <w:sz w:val="24"/>
          <w:szCs w:val="24"/>
        </w:rPr>
        <w:t>ve vchodě</w:t>
      </w:r>
      <w:proofErr w:type="gramEnd"/>
      <w:r>
        <w:rPr>
          <w:sz w:val="24"/>
          <w:szCs w:val="24"/>
        </w:rPr>
        <w:t xml:space="preserve"> 602, havárie, oprava provedena.</w:t>
      </w:r>
    </w:p>
    <w:p w:rsidR="00C5792C" w:rsidRDefault="00C5792C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Z došlých </w:t>
      </w:r>
      <w:r w:rsidR="001050E8">
        <w:rPr>
          <w:sz w:val="24"/>
          <w:szCs w:val="24"/>
        </w:rPr>
        <w:t xml:space="preserve">5 nabídek na opravu lodžií byly do dalšího kola vybrány tři firmy. Jedná se o firmy </w:t>
      </w:r>
      <w:proofErr w:type="spellStart"/>
      <w:r w:rsidR="001050E8">
        <w:rPr>
          <w:sz w:val="24"/>
          <w:szCs w:val="24"/>
        </w:rPr>
        <w:t>Rebos</w:t>
      </w:r>
      <w:proofErr w:type="spellEnd"/>
      <w:r w:rsidR="001050E8">
        <w:rPr>
          <w:sz w:val="24"/>
          <w:szCs w:val="24"/>
        </w:rPr>
        <w:t xml:space="preserve"> s.r.o., KOLOS Praha s.r.o. a </w:t>
      </w:r>
      <w:proofErr w:type="gramStart"/>
      <w:r w:rsidR="00790CAF">
        <w:rPr>
          <w:sz w:val="24"/>
          <w:szCs w:val="24"/>
        </w:rPr>
        <w:t>PSP.ADV-Group</w:t>
      </w:r>
      <w:proofErr w:type="gramEnd"/>
      <w:r w:rsidR="00790CAF">
        <w:rPr>
          <w:sz w:val="24"/>
          <w:szCs w:val="24"/>
        </w:rPr>
        <w:t xml:space="preserve"> s.r.o. S těmito formami bylo dohodnuto jednotlivé setkání za účelem upřesnění a vyjasnění požadavků ze zadání. </w:t>
      </w:r>
    </w:p>
    <w:p w:rsidR="00790CAF" w:rsidRDefault="00790CAF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Bylo sjednoceno zadání a počty požadovaných oprav: </w:t>
      </w:r>
    </w:p>
    <w:p w:rsidR="00790CAF" w:rsidRDefault="00790CAF" w:rsidP="00312D08">
      <w:pPr>
        <w:pStyle w:val="Bezmezer"/>
        <w:rPr>
          <w:sz w:val="24"/>
          <w:szCs w:val="24"/>
        </w:rPr>
      </w:pPr>
      <w:proofErr w:type="gramStart"/>
      <w:r>
        <w:rPr>
          <w:sz w:val="24"/>
          <w:szCs w:val="24"/>
        </w:rPr>
        <w:t>Ve vchodě</w:t>
      </w:r>
      <w:proofErr w:type="gramEnd"/>
      <w:r>
        <w:rPr>
          <w:sz w:val="24"/>
          <w:szCs w:val="24"/>
        </w:rPr>
        <w:t xml:space="preserve"> Dreyerova 600 a Pražského 606</w:t>
      </w:r>
      <w:r w:rsidR="00FE2031">
        <w:rPr>
          <w:sz w:val="24"/>
          <w:szCs w:val="24"/>
        </w:rPr>
        <w:t>,</w:t>
      </w:r>
      <w:r>
        <w:rPr>
          <w:sz w:val="24"/>
          <w:szCs w:val="24"/>
        </w:rPr>
        <w:t xml:space="preserve"> vzhledem k havarijnímu stavu</w:t>
      </w:r>
      <w:r w:rsidR="00FE2031">
        <w:rPr>
          <w:sz w:val="24"/>
          <w:szCs w:val="24"/>
        </w:rPr>
        <w:t>,</w:t>
      </w:r>
      <w:r>
        <w:rPr>
          <w:sz w:val="24"/>
          <w:szCs w:val="24"/>
        </w:rPr>
        <w:t xml:space="preserve"> bude provedena kompletní výměna zábradlí všech lodžií, bude provedena oprava nášlapné vrstvy, položena hydroizolace a položena mrazuvzdorná dlažba, vše podle příslušných norem a předpisů.</w:t>
      </w:r>
    </w:p>
    <w:p w:rsidR="00FE2031" w:rsidRDefault="00FE2031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U ostatních lodžií zbylých vchodů </w:t>
      </w:r>
      <w:proofErr w:type="gramStart"/>
      <w:r>
        <w:rPr>
          <w:sz w:val="24"/>
          <w:szCs w:val="24"/>
        </w:rPr>
        <w:t>bude ,na</w:t>
      </w:r>
      <w:proofErr w:type="gramEnd"/>
      <w:r>
        <w:rPr>
          <w:sz w:val="24"/>
          <w:szCs w:val="24"/>
        </w:rPr>
        <w:t xml:space="preserve"> základě závazné objednávky, provedena oprava </w:t>
      </w:r>
      <w:r>
        <w:rPr>
          <w:sz w:val="24"/>
          <w:szCs w:val="24"/>
        </w:rPr>
        <w:t>nášlapné vrstvy</w:t>
      </w:r>
      <w:r>
        <w:rPr>
          <w:sz w:val="24"/>
          <w:szCs w:val="24"/>
        </w:rPr>
        <w:t>, Izolace</w:t>
      </w:r>
      <w:r w:rsidR="00540566">
        <w:rPr>
          <w:sz w:val="24"/>
          <w:szCs w:val="24"/>
        </w:rPr>
        <w:t xml:space="preserve"> a případně položena dlažba</w:t>
      </w:r>
      <w:r>
        <w:rPr>
          <w:sz w:val="24"/>
          <w:szCs w:val="24"/>
        </w:rPr>
        <w:t xml:space="preserve"> a bude provedena oprava zábradlí – nátěry. Tyto základní práce budou hrazeny z fondu dlouhodobých záloh na opravy.</w:t>
      </w:r>
    </w:p>
    <w:p w:rsidR="00FE2031" w:rsidRDefault="00FE2031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Předpokládaný termín realizace bude jaro 2015, podle klimatických podmínek. Firmy byly požádány, aby </w:t>
      </w:r>
      <w:r w:rsidR="00EB44D9">
        <w:rPr>
          <w:sz w:val="24"/>
          <w:szCs w:val="24"/>
        </w:rPr>
        <w:t>navrhly případného dodavatele zasklení lodžií, pokud tak sami toto nedělají. Současné cenové rozpětí se pohybuje v rozsahu 2 až 2,7 mil. Kč, ale tato částka bude upřesněna.</w:t>
      </w:r>
    </w:p>
    <w:p w:rsidR="00540566" w:rsidRDefault="00540566" w:rsidP="00312D08">
      <w:pPr>
        <w:pStyle w:val="Bezmezer"/>
        <w:rPr>
          <w:sz w:val="24"/>
          <w:szCs w:val="24"/>
        </w:rPr>
      </w:pPr>
    </w:p>
    <w:p w:rsidR="00540566" w:rsidRDefault="00540566" w:rsidP="00312D08">
      <w:pPr>
        <w:pStyle w:val="Bezmezer"/>
        <w:rPr>
          <w:sz w:val="24"/>
          <w:szCs w:val="24"/>
        </w:rPr>
      </w:pPr>
      <w:proofErr w:type="gramStart"/>
      <w:r>
        <w:rPr>
          <w:sz w:val="24"/>
          <w:szCs w:val="24"/>
        </w:rPr>
        <w:t>3.11.2014</w:t>
      </w:r>
      <w:proofErr w:type="gramEnd"/>
    </w:p>
    <w:p w:rsidR="00540566" w:rsidRDefault="00540566" w:rsidP="00312D08">
      <w:pPr>
        <w:pStyle w:val="Bezmezer"/>
        <w:rPr>
          <w:sz w:val="24"/>
          <w:szCs w:val="24"/>
        </w:rPr>
      </w:pPr>
    </w:p>
    <w:p w:rsidR="00EB44D9" w:rsidRDefault="00EB44D9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Podle </w:t>
      </w:r>
      <w:r w:rsidR="00043D97">
        <w:rPr>
          <w:sz w:val="24"/>
          <w:szCs w:val="24"/>
        </w:rPr>
        <w:t xml:space="preserve">Zákona č. 318/2012 na základě prováděcího předpisu, jímž je </w:t>
      </w:r>
      <w:proofErr w:type="spellStart"/>
      <w:r w:rsidR="00043D97">
        <w:rPr>
          <w:sz w:val="24"/>
          <w:szCs w:val="24"/>
        </w:rPr>
        <w:t>V</w:t>
      </w:r>
      <w:r>
        <w:rPr>
          <w:sz w:val="24"/>
          <w:szCs w:val="24"/>
        </w:rPr>
        <w:t>yhl</w:t>
      </w:r>
      <w:proofErr w:type="spellEnd"/>
      <w:r>
        <w:rPr>
          <w:sz w:val="24"/>
          <w:szCs w:val="24"/>
        </w:rPr>
        <w:t>. Č. 78/2013 Sb</w:t>
      </w:r>
      <w:r w:rsidR="00043D97">
        <w:rPr>
          <w:sz w:val="24"/>
          <w:szCs w:val="24"/>
        </w:rPr>
        <w:t xml:space="preserve">., je nutno, aby </w:t>
      </w:r>
      <w:proofErr w:type="gramStart"/>
      <w:r w:rsidR="00043D97">
        <w:rPr>
          <w:sz w:val="24"/>
          <w:szCs w:val="24"/>
        </w:rPr>
        <w:t>pro  náš</w:t>
      </w:r>
      <w:proofErr w:type="gramEnd"/>
      <w:r w:rsidR="00043D97">
        <w:rPr>
          <w:sz w:val="24"/>
          <w:szCs w:val="24"/>
        </w:rPr>
        <w:t xml:space="preserve"> objekt byl zpracován Průkaz energetické náročnosti budovy tzv. PENB. A to nejpozději k </w:t>
      </w:r>
      <w:proofErr w:type="gramStart"/>
      <w:r w:rsidR="00043D97">
        <w:rPr>
          <w:sz w:val="24"/>
          <w:szCs w:val="24"/>
        </w:rPr>
        <w:t>1.1.2015</w:t>
      </w:r>
      <w:proofErr w:type="gramEnd"/>
      <w:r w:rsidR="00043D97">
        <w:rPr>
          <w:sz w:val="24"/>
          <w:szCs w:val="24"/>
        </w:rPr>
        <w:t xml:space="preserve">. Proto bylo osloveno několik zpracovatelů PENB. </w:t>
      </w:r>
      <w:r w:rsidR="00B54F7C">
        <w:rPr>
          <w:sz w:val="24"/>
          <w:szCs w:val="24"/>
        </w:rPr>
        <w:t xml:space="preserve">Z došlých nabídek, které se pohybovali v rozsahu cca 20 000,- až 56 000,- Kč, byla vybrána firma ing. J. </w:t>
      </w:r>
      <w:proofErr w:type="spellStart"/>
      <w:r w:rsidR="00B54F7C">
        <w:rPr>
          <w:sz w:val="24"/>
          <w:szCs w:val="24"/>
        </w:rPr>
        <w:t>Něničky</w:t>
      </w:r>
      <w:proofErr w:type="spellEnd"/>
      <w:r w:rsidR="00B54F7C">
        <w:rPr>
          <w:sz w:val="24"/>
          <w:szCs w:val="24"/>
        </w:rPr>
        <w:t xml:space="preserve">, </w:t>
      </w:r>
      <w:proofErr w:type="spellStart"/>
      <w:r w:rsidR="00B54F7C">
        <w:rPr>
          <w:sz w:val="24"/>
          <w:szCs w:val="24"/>
        </w:rPr>
        <w:t>Lohniského</w:t>
      </w:r>
      <w:proofErr w:type="spellEnd"/>
      <w:r w:rsidR="00B54F7C">
        <w:rPr>
          <w:sz w:val="24"/>
          <w:szCs w:val="24"/>
        </w:rPr>
        <w:t xml:space="preserve"> 5, </w:t>
      </w:r>
      <w:proofErr w:type="gramStart"/>
      <w:r w:rsidR="00B54F7C">
        <w:rPr>
          <w:sz w:val="24"/>
          <w:szCs w:val="24"/>
        </w:rPr>
        <w:t>Praha 5,  s nabídnutou</w:t>
      </w:r>
      <w:proofErr w:type="gramEnd"/>
      <w:r w:rsidR="00B54F7C">
        <w:rPr>
          <w:sz w:val="24"/>
          <w:szCs w:val="24"/>
        </w:rPr>
        <w:t xml:space="preserve"> cenou 19 577,- Kč.</w:t>
      </w:r>
    </w:p>
    <w:p w:rsidR="00B54F7C" w:rsidRDefault="003C365A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Dále upozorňujeme, že dle uvedeného Zákona existuje povinnost vybavit vnitřní tepelná zařízení přístroji regulujícími a registrujícími dodávku tepelné energie. To znamená, že všechna otopná </w:t>
      </w:r>
      <w:proofErr w:type="spellStart"/>
      <w:r>
        <w:rPr>
          <w:sz w:val="24"/>
          <w:szCs w:val="24"/>
        </w:rPr>
        <w:t>tělěesa</w:t>
      </w:r>
      <w:proofErr w:type="spellEnd"/>
      <w:r>
        <w:rPr>
          <w:sz w:val="24"/>
          <w:szCs w:val="24"/>
        </w:rPr>
        <w:t xml:space="preserve"> v objektu budou vybavena funkčními termostatickými ventily a ve všech jednotkách budou instalovány přístroje pro indikaci či měření dodávky tepelné energie, tj. na všech tělesech topení budou instalovány indikátory topných nákladů. </w:t>
      </w:r>
    </w:p>
    <w:p w:rsidR="003C365A" w:rsidRDefault="003C365A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Výbor SVJ navrhl pro rok 2015 zachovat stejný rozpočet, jako byl v roce 2014 pouze s malými úpravami zálohových plateb za služby. </w:t>
      </w:r>
      <w:proofErr w:type="gramStart"/>
      <w:r>
        <w:rPr>
          <w:sz w:val="24"/>
          <w:szCs w:val="24"/>
        </w:rPr>
        <w:t>T.J.</w:t>
      </w:r>
      <w:proofErr w:type="gramEnd"/>
      <w:r>
        <w:rPr>
          <w:sz w:val="24"/>
          <w:szCs w:val="24"/>
        </w:rPr>
        <w:t xml:space="preserve"> zachovat stávající odvod do </w:t>
      </w:r>
      <w:r w:rsidR="00537146">
        <w:rPr>
          <w:sz w:val="24"/>
          <w:szCs w:val="24"/>
        </w:rPr>
        <w:t>Dlouhodobých záloh na opravy i do Provozního fondu oprav.</w:t>
      </w:r>
    </w:p>
    <w:p w:rsidR="00537146" w:rsidRDefault="00537146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lastRenderedPageBreak/>
        <w:t>Vzhledem k současné nevyjasněné situaci ohledně NOZ ve vztahu k úpravám stanov Společenství vlastníků není</w:t>
      </w:r>
      <w:bookmarkStart w:id="0" w:name="_GoBack"/>
      <w:bookmarkEnd w:id="0"/>
      <w:r>
        <w:rPr>
          <w:sz w:val="24"/>
          <w:szCs w:val="24"/>
        </w:rPr>
        <w:t xml:space="preserve"> dle vyjádření notářů, vhodné v současné době měnit přijaté Stanov.</w:t>
      </w:r>
    </w:p>
    <w:p w:rsidR="00EB44D9" w:rsidRDefault="00537146" w:rsidP="00312D0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Z výše uvedených důvodů se výbor SVJ po souhlasu Kontrolní </w:t>
      </w:r>
      <w:proofErr w:type="gramStart"/>
      <w:r>
        <w:rPr>
          <w:sz w:val="24"/>
          <w:szCs w:val="24"/>
        </w:rPr>
        <w:t xml:space="preserve">komisí  </w:t>
      </w:r>
      <w:r w:rsidR="00540566">
        <w:rPr>
          <w:sz w:val="24"/>
          <w:szCs w:val="24"/>
        </w:rPr>
        <w:t>rozhodl</w:t>
      </w:r>
      <w:proofErr w:type="gramEnd"/>
      <w:r w:rsidR="00540566">
        <w:rPr>
          <w:sz w:val="24"/>
          <w:szCs w:val="24"/>
        </w:rPr>
        <w:t>, že podzimní shromáždění vlastníků zatím nebude svoláno.</w:t>
      </w:r>
    </w:p>
    <w:p w:rsidR="00540566" w:rsidRDefault="00540566" w:rsidP="00312D08">
      <w:pPr>
        <w:pStyle w:val="Bezmezer"/>
        <w:rPr>
          <w:sz w:val="24"/>
          <w:szCs w:val="24"/>
        </w:rPr>
      </w:pPr>
    </w:p>
    <w:p w:rsidR="00540566" w:rsidRDefault="00540566" w:rsidP="00312D08">
      <w:pPr>
        <w:pStyle w:val="Bezmezer"/>
        <w:rPr>
          <w:sz w:val="24"/>
          <w:szCs w:val="24"/>
        </w:rPr>
      </w:pPr>
    </w:p>
    <w:p w:rsidR="00540566" w:rsidRDefault="00540566" w:rsidP="00312D08">
      <w:pPr>
        <w:pStyle w:val="Bezmezer"/>
        <w:rPr>
          <w:sz w:val="24"/>
          <w:szCs w:val="24"/>
        </w:rPr>
      </w:pPr>
    </w:p>
    <w:p w:rsidR="00540566" w:rsidRPr="001C314B" w:rsidRDefault="00540566" w:rsidP="00540566">
      <w:pPr>
        <w:pStyle w:val="Bezmezer"/>
        <w:rPr>
          <w:sz w:val="24"/>
          <w:szCs w:val="24"/>
        </w:rPr>
      </w:pPr>
      <w:r>
        <w:rPr>
          <w:sz w:val="24"/>
          <w:szCs w:val="24"/>
        </w:rPr>
        <w:t xml:space="preserve">V Praze dne </w:t>
      </w:r>
      <w:proofErr w:type="gramStart"/>
      <w:r>
        <w:rPr>
          <w:sz w:val="24"/>
          <w:szCs w:val="24"/>
        </w:rPr>
        <w:t>13.10.2014</w:t>
      </w:r>
      <w:proofErr w:type="gramEnd"/>
    </w:p>
    <w:p w:rsidR="00540566" w:rsidRDefault="00540566" w:rsidP="00312D08">
      <w:pPr>
        <w:pStyle w:val="Bezmezer"/>
        <w:rPr>
          <w:sz w:val="24"/>
          <w:szCs w:val="24"/>
        </w:rPr>
      </w:pPr>
    </w:p>
    <w:p w:rsidR="00540566" w:rsidRDefault="00540566" w:rsidP="00312D08">
      <w:pPr>
        <w:pStyle w:val="Bezmezer"/>
        <w:rPr>
          <w:sz w:val="24"/>
          <w:szCs w:val="24"/>
        </w:rPr>
      </w:pPr>
    </w:p>
    <w:p w:rsidR="00790CAF" w:rsidRDefault="00790CAF" w:rsidP="00312D08">
      <w:pPr>
        <w:pStyle w:val="Bezmezer"/>
        <w:rPr>
          <w:sz w:val="24"/>
          <w:szCs w:val="24"/>
        </w:rPr>
      </w:pPr>
    </w:p>
    <w:sectPr w:rsidR="00790C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5178" w:rsidRDefault="00EA5178" w:rsidP="00D93E2A">
      <w:r>
        <w:separator/>
      </w:r>
    </w:p>
  </w:endnote>
  <w:endnote w:type="continuationSeparator" w:id="0">
    <w:p w:rsidR="00EA5178" w:rsidRDefault="00EA5178" w:rsidP="00D93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2A" w:rsidRDefault="00D93E2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69950258"/>
      <w:docPartObj>
        <w:docPartGallery w:val="Page Numbers (Bottom of Page)"/>
        <w:docPartUnique/>
      </w:docPartObj>
    </w:sdtPr>
    <w:sdtEndPr/>
    <w:sdtContent>
      <w:p w:rsidR="00D93E2A" w:rsidRDefault="00D93E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0566">
          <w:rPr>
            <w:noProof/>
          </w:rPr>
          <w:t>1</w:t>
        </w:r>
        <w:r>
          <w:fldChar w:fldCharType="end"/>
        </w:r>
      </w:p>
    </w:sdtContent>
  </w:sdt>
  <w:p w:rsidR="00D93E2A" w:rsidRDefault="00D93E2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2A" w:rsidRDefault="00D93E2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5178" w:rsidRDefault="00EA5178" w:rsidP="00D93E2A">
      <w:r>
        <w:separator/>
      </w:r>
    </w:p>
  </w:footnote>
  <w:footnote w:type="continuationSeparator" w:id="0">
    <w:p w:rsidR="00EA5178" w:rsidRDefault="00EA5178" w:rsidP="00D93E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2A" w:rsidRDefault="00D93E2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2A" w:rsidRDefault="00D93E2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E2A" w:rsidRDefault="00D93E2A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D08"/>
    <w:rsid w:val="00043D97"/>
    <w:rsid w:val="001050E8"/>
    <w:rsid w:val="0018147D"/>
    <w:rsid w:val="001C314B"/>
    <w:rsid w:val="00312D08"/>
    <w:rsid w:val="003A1EFE"/>
    <w:rsid w:val="003C365A"/>
    <w:rsid w:val="004027BD"/>
    <w:rsid w:val="004D1AF2"/>
    <w:rsid w:val="00510D77"/>
    <w:rsid w:val="00537146"/>
    <w:rsid w:val="00540566"/>
    <w:rsid w:val="0059627C"/>
    <w:rsid w:val="005A6CBF"/>
    <w:rsid w:val="00790CAF"/>
    <w:rsid w:val="007E7122"/>
    <w:rsid w:val="00A22348"/>
    <w:rsid w:val="00A54682"/>
    <w:rsid w:val="00AA55E5"/>
    <w:rsid w:val="00B54F7C"/>
    <w:rsid w:val="00C5792C"/>
    <w:rsid w:val="00CC660C"/>
    <w:rsid w:val="00D57A75"/>
    <w:rsid w:val="00D93E2A"/>
    <w:rsid w:val="00DC4D61"/>
    <w:rsid w:val="00E302FE"/>
    <w:rsid w:val="00EA5178"/>
    <w:rsid w:val="00EB0DDE"/>
    <w:rsid w:val="00EB44D9"/>
    <w:rsid w:val="00FE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12D08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D93E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3E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93E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3E2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1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312D08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D93E2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3E2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93E2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3E2A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20698-6BC8-49C7-A5E4-39C2FCA97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427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Mecovi</dc:creator>
  <cp:lastModifiedBy>Kancelar</cp:lastModifiedBy>
  <cp:revision>3</cp:revision>
  <dcterms:created xsi:type="dcterms:W3CDTF">2014-11-06T20:17:00Z</dcterms:created>
  <dcterms:modified xsi:type="dcterms:W3CDTF">2014-11-06T22:00:00Z</dcterms:modified>
</cp:coreProperties>
</file>