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295" w:rsidRDefault="00413295">
      <w:pPr>
        <w:rPr>
          <w:i/>
          <w:sz w:val="24"/>
          <w:szCs w:val="24"/>
        </w:rPr>
      </w:pPr>
    </w:p>
    <w:p w:rsidR="009950EE" w:rsidRPr="00492924" w:rsidRDefault="009950EE">
      <w:pPr>
        <w:rPr>
          <w:rFonts w:ascii="Berlin Sans FB Demi" w:hAnsi="Berlin Sans FB Demi"/>
          <w:sz w:val="24"/>
          <w:szCs w:val="24"/>
        </w:rPr>
      </w:pPr>
      <w:r w:rsidRPr="00492924">
        <w:rPr>
          <w:rFonts w:ascii="Berlin Sans FB Demi" w:hAnsi="Berlin Sans FB Demi"/>
          <w:sz w:val="24"/>
          <w:szCs w:val="24"/>
        </w:rPr>
        <w:t>P</w:t>
      </w:r>
      <w:r w:rsidRPr="00492924">
        <w:rPr>
          <w:rFonts w:ascii="Arial" w:hAnsi="Arial" w:cs="Arial"/>
          <w:sz w:val="24"/>
          <w:szCs w:val="24"/>
        </w:rPr>
        <w:t>ř</w:t>
      </w:r>
      <w:r w:rsidRPr="00492924">
        <w:rPr>
          <w:rFonts w:ascii="Berlin Sans FB Demi" w:hAnsi="Berlin Sans FB Demi" w:cs="Berlin Sans FB Demi"/>
          <w:sz w:val="24"/>
          <w:szCs w:val="24"/>
        </w:rPr>
        <w:t>í</w:t>
      </w:r>
      <w:r w:rsidRPr="00492924">
        <w:rPr>
          <w:rFonts w:ascii="Berlin Sans FB Demi" w:hAnsi="Berlin Sans FB Demi"/>
          <w:sz w:val="24"/>
          <w:szCs w:val="24"/>
        </w:rPr>
        <w:t>loha k pozvánce na 8. Shromážd</w:t>
      </w:r>
      <w:r w:rsidRPr="00492924">
        <w:rPr>
          <w:rFonts w:ascii="Arial" w:hAnsi="Arial" w:cs="Arial"/>
          <w:sz w:val="24"/>
          <w:szCs w:val="24"/>
        </w:rPr>
        <w:t>ě</w:t>
      </w:r>
      <w:r w:rsidRPr="00492924">
        <w:rPr>
          <w:rFonts w:ascii="Berlin Sans FB Demi" w:hAnsi="Berlin Sans FB Demi"/>
          <w:sz w:val="24"/>
          <w:szCs w:val="24"/>
        </w:rPr>
        <w:t>n</w:t>
      </w:r>
      <w:r w:rsidRPr="00492924">
        <w:rPr>
          <w:rFonts w:ascii="Berlin Sans FB Demi" w:hAnsi="Berlin Sans FB Demi" w:cs="Berlin Sans FB Demi"/>
          <w:sz w:val="24"/>
          <w:szCs w:val="24"/>
        </w:rPr>
        <w:t>í</w:t>
      </w:r>
      <w:r w:rsidRPr="00492924">
        <w:rPr>
          <w:rFonts w:ascii="Berlin Sans FB Demi" w:hAnsi="Berlin Sans FB Demi"/>
          <w:sz w:val="24"/>
          <w:szCs w:val="24"/>
        </w:rPr>
        <w:t xml:space="preserve"> vlastník</w:t>
      </w:r>
      <w:r w:rsidRPr="00492924">
        <w:rPr>
          <w:rFonts w:ascii="Arial" w:hAnsi="Arial" w:cs="Arial"/>
          <w:sz w:val="24"/>
          <w:szCs w:val="24"/>
        </w:rPr>
        <w:t>ů</w:t>
      </w:r>
      <w:r w:rsidR="00212ECD">
        <w:rPr>
          <w:rFonts w:ascii="Berlin Sans FB Demi" w:hAnsi="Berlin Sans FB Demi"/>
          <w:sz w:val="24"/>
          <w:szCs w:val="24"/>
        </w:rPr>
        <w:t xml:space="preserve"> dne 11</w:t>
      </w:r>
      <w:r w:rsidRPr="00492924">
        <w:rPr>
          <w:rFonts w:ascii="Berlin Sans FB Demi" w:hAnsi="Berlin Sans FB Demi"/>
          <w:sz w:val="24"/>
          <w:szCs w:val="24"/>
        </w:rPr>
        <w:t>.5.2015</w:t>
      </w:r>
    </w:p>
    <w:p w:rsidR="009950EE" w:rsidRPr="00492924" w:rsidRDefault="009950EE">
      <w:pPr>
        <w:rPr>
          <w:rFonts w:ascii="Arial Black" w:hAnsi="Arial Black"/>
          <w:sz w:val="28"/>
          <w:szCs w:val="28"/>
        </w:rPr>
      </w:pPr>
      <w:r w:rsidRPr="00492924">
        <w:rPr>
          <w:rFonts w:ascii="Arial Black" w:hAnsi="Arial Black"/>
          <w:sz w:val="28"/>
          <w:szCs w:val="28"/>
        </w:rPr>
        <w:t>Návrh oprav a rekonstrukcí objektu SVJ na rok 2015 a další období</w:t>
      </w:r>
    </w:p>
    <w:p w:rsidR="009950EE" w:rsidRPr="00492924" w:rsidRDefault="009950EE" w:rsidP="009950E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92924">
        <w:rPr>
          <w:sz w:val="28"/>
          <w:szCs w:val="28"/>
        </w:rPr>
        <w:t>Horizontální a vertikální rozvody (stoupačky) teplé a studené vody včetně přípravy na zajištění směrnice č. 2012/27/EU (EED) o energetické účinnosti a přípravy na dálkový odečet vodoměrů</w:t>
      </w:r>
      <w:r w:rsidR="001F7CCC">
        <w:rPr>
          <w:sz w:val="28"/>
          <w:szCs w:val="28"/>
        </w:rPr>
        <w:t xml:space="preserve"> – realizace r. 2015</w:t>
      </w:r>
    </w:p>
    <w:p w:rsidR="009950EE" w:rsidRDefault="009950EE" w:rsidP="009950E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92924">
        <w:rPr>
          <w:sz w:val="28"/>
          <w:szCs w:val="28"/>
        </w:rPr>
        <w:t>Výměna rozúčtovacích indikátorů</w:t>
      </w:r>
      <w:r w:rsidR="00492924">
        <w:rPr>
          <w:sz w:val="28"/>
          <w:szCs w:val="28"/>
        </w:rPr>
        <w:t xml:space="preserve"> topných nákladů za</w:t>
      </w:r>
      <w:r w:rsidRPr="00492924">
        <w:rPr>
          <w:sz w:val="28"/>
          <w:szCs w:val="28"/>
        </w:rPr>
        <w:t xml:space="preserve"> nové (končí životnost stávajících) včetně systému dálkových odečtů a centrálního zpracová</w:t>
      </w:r>
      <w:r w:rsidR="001F7CCC">
        <w:rPr>
          <w:sz w:val="28"/>
          <w:szCs w:val="28"/>
        </w:rPr>
        <w:t>ní dat a zpracování rozúčtování – realizace r. 2016</w:t>
      </w:r>
    </w:p>
    <w:p w:rsidR="001F7CCC" w:rsidRPr="00492924" w:rsidRDefault="001F7CCC" w:rsidP="001F7CC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A dále dle </w:t>
      </w:r>
      <w:proofErr w:type="gramStart"/>
      <w:r>
        <w:rPr>
          <w:sz w:val="28"/>
          <w:szCs w:val="28"/>
        </w:rPr>
        <w:t>potřeby</w:t>
      </w:r>
      <w:r w:rsidR="00331B3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případně</w:t>
      </w:r>
      <w:proofErr w:type="gramEnd"/>
      <w:r>
        <w:rPr>
          <w:sz w:val="28"/>
          <w:szCs w:val="28"/>
        </w:rPr>
        <w:t xml:space="preserve"> aktuální situace:</w:t>
      </w:r>
    </w:p>
    <w:p w:rsidR="009950EE" w:rsidRPr="00492924" w:rsidRDefault="009950EE" w:rsidP="009950E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92924">
        <w:rPr>
          <w:sz w:val="28"/>
          <w:szCs w:val="28"/>
        </w:rPr>
        <w:t>Rekonstrukce osvětlení a instalace podhledů z minerálních materiálů a sádrokartonu na chodbách ve vchode</w:t>
      </w:r>
      <w:r w:rsidR="00E60C47" w:rsidRPr="00492924">
        <w:rPr>
          <w:sz w:val="28"/>
          <w:szCs w:val="28"/>
        </w:rPr>
        <w:t>ch 599-604 jako příprava před malováním a zajištění možnosti budoucí rekonstrukce rozvodů elektro do bytů.</w:t>
      </w:r>
    </w:p>
    <w:p w:rsidR="00E60C47" w:rsidRPr="00492924" w:rsidRDefault="00E60C47" w:rsidP="009950E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92924">
        <w:rPr>
          <w:sz w:val="28"/>
          <w:szCs w:val="28"/>
        </w:rPr>
        <w:t>Markýzy nad vchodovými schodišti. Ochrana proti namrzání schodišť.</w:t>
      </w:r>
    </w:p>
    <w:p w:rsidR="00E60C47" w:rsidRPr="00492924" w:rsidRDefault="00E60C47" w:rsidP="009950E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92924">
        <w:rPr>
          <w:sz w:val="28"/>
          <w:szCs w:val="28"/>
        </w:rPr>
        <w:t>Malování a nátěry soklů schodišť.</w:t>
      </w:r>
    </w:p>
    <w:p w:rsidR="00E60C47" w:rsidRPr="00492924" w:rsidRDefault="00E60C47" w:rsidP="009950E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92924">
        <w:rPr>
          <w:sz w:val="28"/>
          <w:szCs w:val="28"/>
        </w:rPr>
        <w:t>Rekonstrukce domovního telefonu – náhrada digitálním systémem.</w:t>
      </w:r>
    </w:p>
    <w:p w:rsidR="00E60C47" w:rsidRPr="00492924" w:rsidRDefault="00E60C47" w:rsidP="009950E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92924">
        <w:rPr>
          <w:sz w:val="28"/>
          <w:szCs w:val="28"/>
        </w:rPr>
        <w:t>Oprava a rozšíření společné televizní antény</w:t>
      </w:r>
    </w:p>
    <w:p w:rsidR="00E60C47" w:rsidRDefault="00E60C47" w:rsidP="009950E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92924">
        <w:rPr>
          <w:sz w:val="28"/>
          <w:szCs w:val="28"/>
        </w:rPr>
        <w:t>Opravy rozvodů elektro – přívody do bytů + hlavní bytové jističe</w:t>
      </w:r>
      <w:r w:rsidR="001E567C">
        <w:rPr>
          <w:sz w:val="28"/>
          <w:szCs w:val="28"/>
        </w:rPr>
        <w:t>.</w:t>
      </w:r>
    </w:p>
    <w:p w:rsidR="001F7CCC" w:rsidRDefault="001F7CCC" w:rsidP="009950E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Výměna sklepních oken</w:t>
      </w:r>
      <w:r w:rsidR="00855217">
        <w:rPr>
          <w:sz w:val="28"/>
          <w:szCs w:val="28"/>
        </w:rPr>
        <w:t>.</w:t>
      </w:r>
    </w:p>
    <w:p w:rsidR="00855217" w:rsidRDefault="00855217" w:rsidP="009950E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Oprava a dezinfekce vzduchotechniky.</w:t>
      </w:r>
      <w:bookmarkStart w:id="0" w:name="_GoBack"/>
      <w:bookmarkEnd w:id="0"/>
    </w:p>
    <w:p w:rsidR="00492924" w:rsidRDefault="00492924" w:rsidP="00492924">
      <w:pPr>
        <w:rPr>
          <w:sz w:val="28"/>
          <w:szCs w:val="28"/>
        </w:rPr>
      </w:pPr>
    </w:p>
    <w:p w:rsidR="00492924" w:rsidRDefault="00492924" w:rsidP="00492924">
      <w:pPr>
        <w:rPr>
          <w:sz w:val="28"/>
          <w:szCs w:val="28"/>
        </w:rPr>
      </w:pPr>
      <w:r>
        <w:rPr>
          <w:sz w:val="28"/>
          <w:szCs w:val="28"/>
        </w:rPr>
        <w:t>V Praze dne 1</w:t>
      </w:r>
      <w:r w:rsidR="00212ECD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212ECD">
        <w:rPr>
          <w:sz w:val="28"/>
          <w:szCs w:val="28"/>
        </w:rPr>
        <w:t xml:space="preserve"> </w:t>
      </w:r>
      <w:r>
        <w:rPr>
          <w:sz w:val="28"/>
          <w:szCs w:val="28"/>
        </w:rPr>
        <w:t>5.</w:t>
      </w:r>
      <w:r w:rsidR="00212ECD">
        <w:rPr>
          <w:sz w:val="28"/>
          <w:szCs w:val="28"/>
        </w:rPr>
        <w:t xml:space="preserve"> </w:t>
      </w:r>
      <w:r>
        <w:rPr>
          <w:sz w:val="28"/>
          <w:szCs w:val="28"/>
        </w:rPr>
        <w:t>2015</w:t>
      </w:r>
    </w:p>
    <w:p w:rsidR="00413295" w:rsidRDefault="00413295" w:rsidP="00413295">
      <w:pPr>
        <w:pStyle w:val="Bezmezer"/>
      </w:pPr>
      <w:r>
        <w:t xml:space="preserve">           Výbor </w:t>
      </w:r>
    </w:p>
    <w:p w:rsidR="00413295" w:rsidRDefault="00413295" w:rsidP="00413295">
      <w:pPr>
        <w:pStyle w:val="Bezmezer"/>
      </w:pPr>
      <w:r>
        <w:t>Společenství vlastníků</w:t>
      </w:r>
    </w:p>
    <w:p w:rsidR="00413295" w:rsidRPr="00492924" w:rsidRDefault="00413295" w:rsidP="00413295">
      <w:pPr>
        <w:pStyle w:val="Bezmezer"/>
      </w:pPr>
      <w:r>
        <w:t>599 – 606 Barrandov</w:t>
      </w:r>
    </w:p>
    <w:sectPr w:rsidR="00413295" w:rsidRPr="004929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66586"/>
    <w:multiLevelType w:val="hybridMultilevel"/>
    <w:tmpl w:val="309C1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0EE"/>
    <w:rsid w:val="00132884"/>
    <w:rsid w:val="001E567C"/>
    <w:rsid w:val="001F7CCC"/>
    <w:rsid w:val="00212ECD"/>
    <w:rsid w:val="00331B3C"/>
    <w:rsid w:val="00413295"/>
    <w:rsid w:val="00492924"/>
    <w:rsid w:val="007739AD"/>
    <w:rsid w:val="00855217"/>
    <w:rsid w:val="009950EE"/>
    <w:rsid w:val="00E6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50EE"/>
    <w:pPr>
      <w:ind w:left="720"/>
      <w:contextualSpacing/>
    </w:pPr>
  </w:style>
  <w:style w:type="paragraph" w:styleId="Bezmezer">
    <w:name w:val="No Spacing"/>
    <w:uiPriority w:val="1"/>
    <w:qFormat/>
    <w:rsid w:val="0041329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50EE"/>
    <w:pPr>
      <w:ind w:left="720"/>
      <w:contextualSpacing/>
    </w:pPr>
  </w:style>
  <w:style w:type="paragraph" w:styleId="Bezmezer">
    <w:name w:val="No Spacing"/>
    <w:uiPriority w:val="1"/>
    <w:qFormat/>
    <w:rsid w:val="004132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175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</dc:creator>
  <cp:lastModifiedBy>Kancelar</cp:lastModifiedBy>
  <cp:revision>6</cp:revision>
  <cp:lastPrinted>2015-05-18T18:55:00Z</cp:lastPrinted>
  <dcterms:created xsi:type="dcterms:W3CDTF">2015-05-13T20:16:00Z</dcterms:created>
  <dcterms:modified xsi:type="dcterms:W3CDTF">2015-05-18T18:58:00Z</dcterms:modified>
</cp:coreProperties>
</file>