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C43" w:rsidRDefault="00EB0C43" w:rsidP="00C928B7">
      <w:pPr>
        <w:pStyle w:val="Normlnweb"/>
        <w:rPr>
          <w:u w:val="single"/>
        </w:rPr>
      </w:pPr>
      <w:r>
        <w:rPr>
          <w:u w:val="single"/>
        </w:rPr>
        <w:t>Příloha Směrnice č. 4/2014 – Stavební úpravy v bytech</w:t>
      </w:r>
    </w:p>
    <w:p w:rsidR="00C928B7" w:rsidRPr="00766A0E" w:rsidRDefault="00C928B7" w:rsidP="00C928B7">
      <w:pPr>
        <w:pStyle w:val="Normlnweb"/>
        <w:rPr>
          <w:u w:val="single"/>
        </w:rPr>
      </w:pPr>
      <w:r w:rsidRPr="00766A0E">
        <w:rPr>
          <w:u w:val="single"/>
        </w:rPr>
        <w:t xml:space="preserve">Individuální výměna topných těles </w:t>
      </w:r>
    </w:p>
    <w:p w:rsidR="00C928B7" w:rsidRDefault="00C928B7" w:rsidP="00C928B7">
      <w:pPr>
        <w:pStyle w:val="Bezmezer"/>
      </w:pPr>
      <w:r>
        <w:t>Řádně vyplněný formulář „</w:t>
      </w:r>
      <w:proofErr w:type="gramStart"/>
      <w:r>
        <w:t>Žádost“ .</w:t>
      </w:r>
      <w:proofErr w:type="gramEnd"/>
    </w:p>
    <w:p w:rsidR="00C928B7" w:rsidRDefault="00C928B7" w:rsidP="00C928B7">
      <w:pPr>
        <w:pStyle w:val="Bezmezer"/>
      </w:pPr>
      <w:r>
        <w:t xml:space="preserve">Výbor SVJ vydá souhlas Za následujících podmínek: </w:t>
      </w:r>
    </w:p>
    <w:p w:rsidR="00C928B7" w:rsidRDefault="00C928B7" w:rsidP="00885AA2">
      <w:pPr>
        <w:pStyle w:val="Bezmezer"/>
        <w:numPr>
          <w:ilvl w:val="0"/>
          <w:numId w:val="2"/>
        </w:numPr>
        <w:ind w:left="360"/>
      </w:pPr>
      <w:r>
        <w:t xml:space="preserve">Výměna bude hrazena vlastníkem /uživatelem bytu </w:t>
      </w:r>
    </w:p>
    <w:p w:rsidR="00C928B7" w:rsidRDefault="00C928B7" w:rsidP="00885AA2">
      <w:pPr>
        <w:pStyle w:val="Bezmezer"/>
        <w:numPr>
          <w:ilvl w:val="0"/>
          <w:numId w:val="2"/>
        </w:numPr>
        <w:ind w:left="360"/>
      </w:pPr>
      <w:r>
        <w:t xml:space="preserve">Výměna bude včas před začátkem demontáže stávajících těles oznámena Výboru SVJ (např. e-mailem na </w:t>
      </w:r>
      <w:hyperlink r:id="rId6" w:history="1">
        <w:r w:rsidRPr="00376A07">
          <w:rPr>
            <w:rStyle w:val="Hypertextovodkaz"/>
          </w:rPr>
          <w:t>svj.599-606@centrum.cz</w:t>
        </w:r>
      </w:hyperlink>
      <w:r>
        <w:t xml:space="preserve"> příp. na kontaktní telefony členů výboru </w:t>
      </w:r>
      <w:proofErr w:type="gramStart"/>
      <w:r>
        <w:t>SVJ)</w:t>
      </w:r>
      <w:r w:rsidR="00603554">
        <w:t xml:space="preserve">, </w:t>
      </w:r>
      <w:r>
        <w:t xml:space="preserve"> za</w:t>
      </w:r>
      <w:proofErr w:type="gramEnd"/>
      <w:r>
        <w:t xml:space="preserve"> účelem protokolárního odečtu hodnot  indikátorů topných nákladů (dále jen ITN)</w:t>
      </w:r>
      <w:r w:rsidR="001E7D1A">
        <w:t>, viz příloha č. 1</w:t>
      </w:r>
      <w:r w:rsidR="00603554">
        <w:t>.</w:t>
      </w:r>
      <w:r>
        <w:t xml:space="preserve"> </w:t>
      </w:r>
      <w:r w:rsidR="00603554">
        <w:t>V</w:t>
      </w:r>
      <w:r>
        <w:t xml:space="preserve">ýbor SVJ zajistí jejich demontáž a </w:t>
      </w:r>
      <w:proofErr w:type="gramStart"/>
      <w:r>
        <w:t>uložení .</w:t>
      </w:r>
      <w:proofErr w:type="gramEnd"/>
    </w:p>
    <w:p w:rsidR="00661E27" w:rsidRDefault="00C928B7" w:rsidP="00885AA2">
      <w:pPr>
        <w:pStyle w:val="Bezmezer"/>
        <w:numPr>
          <w:ilvl w:val="0"/>
          <w:numId w:val="2"/>
        </w:numPr>
        <w:ind w:left="360"/>
      </w:pPr>
      <w:r>
        <w:t xml:space="preserve">Zůstanou zachovány výkony otopných těles v jednotlivých místnostech, typy nových těles (rozměry, výkon) budou uvedeny v žádosti. U plochých těles lze využít např. tabulky fy. </w:t>
      </w:r>
      <w:proofErr w:type="spellStart"/>
      <w:r>
        <w:t>Korado</w:t>
      </w:r>
      <w:proofErr w:type="spellEnd"/>
      <w:r>
        <w:t xml:space="preserve">, kde jsou přímo uvedeny náhrady za stávající litinová tělesa </w:t>
      </w:r>
      <w:r w:rsidR="00661E27">
        <w:t>–</w:t>
      </w:r>
    </w:p>
    <w:p w:rsidR="00661E27" w:rsidRDefault="00C928B7" w:rsidP="00885AA2">
      <w:pPr>
        <w:pStyle w:val="Bezmezer"/>
      </w:pPr>
      <w:r>
        <w:t xml:space="preserve"> </w:t>
      </w:r>
      <w:hyperlink r:id="rId7" w:history="1">
        <w:r w:rsidR="00661E27">
          <w:rPr>
            <w:rStyle w:val="Hypertextovodkaz"/>
            <w:rFonts w:ascii="Calibri" w:hAnsi="Calibri" w:cs="Calibri"/>
          </w:rPr>
          <w:t>https://www.korado.cz/ke-stazeni.html?pci[]=3&amp;dti[]=5001</w:t>
        </w:r>
      </w:hyperlink>
    </w:p>
    <w:p w:rsidR="00661E27" w:rsidRDefault="001E7D1A" w:rsidP="00885AA2">
      <w:pPr>
        <w:pStyle w:val="Bezmezer"/>
      </w:pPr>
      <w:r>
        <w:t>viz příloha č. 2</w:t>
      </w:r>
    </w:p>
    <w:p w:rsidR="00C928B7" w:rsidRDefault="00656997" w:rsidP="00885AA2">
      <w:pPr>
        <w:pStyle w:val="Bezmezer"/>
        <w:numPr>
          <w:ilvl w:val="0"/>
          <w:numId w:val="6"/>
        </w:numPr>
        <w:ind w:left="360"/>
      </w:pPr>
      <w:r>
        <w:t xml:space="preserve">Zůstane </w:t>
      </w:r>
      <w:r w:rsidR="00C928B7">
        <w:t xml:space="preserve">osazen </w:t>
      </w:r>
      <w:r>
        <w:t>stávající</w:t>
      </w:r>
      <w:r w:rsidR="00C928B7">
        <w:t xml:space="preserve"> termostatický ventil a zůstane zacho</w:t>
      </w:r>
      <w:r w:rsidR="00451A90">
        <w:t>váno nastavení vnitřní regulace ventilu.</w:t>
      </w:r>
    </w:p>
    <w:p w:rsidR="00C928B7" w:rsidRDefault="00656997" w:rsidP="00885AA2">
      <w:pPr>
        <w:pStyle w:val="Bezmezer"/>
        <w:numPr>
          <w:ilvl w:val="0"/>
          <w:numId w:val="6"/>
        </w:numPr>
        <w:ind w:left="360"/>
      </w:pPr>
      <w:proofErr w:type="gramStart"/>
      <w:r>
        <w:t>Zpětnou  montáž</w:t>
      </w:r>
      <w:proofErr w:type="gramEnd"/>
      <w:r>
        <w:t xml:space="preserve"> I</w:t>
      </w:r>
      <w:r w:rsidR="00C928B7">
        <w:t xml:space="preserve">TN provede </w:t>
      </w:r>
      <w:r>
        <w:t xml:space="preserve">ve spolupráci s výborem SVJ </w:t>
      </w:r>
      <w:r w:rsidR="00C928B7">
        <w:t>specializovaná firma (sdělí Výbor SVJ), která zpracuje nový pasport topného tělesa</w:t>
      </w:r>
      <w:r w:rsidR="00603554">
        <w:t>.</w:t>
      </w:r>
      <w:r w:rsidR="00C928B7">
        <w:t xml:space="preserve"> </w:t>
      </w:r>
      <w:r w:rsidR="00603554">
        <w:t xml:space="preserve"> </w:t>
      </w:r>
      <w:r w:rsidR="00C928B7">
        <w:t xml:space="preserve">Náklady hradí v plné míře vlastník/uživatel jednotky. </w:t>
      </w:r>
      <w:r>
        <w:t>Pracovník výboru SVJ zajistí novou aktivaci ITN v databázi, cena je 100,- Kč za jeden ITN.</w:t>
      </w:r>
    </w:p>
    <w:p w:rsidR="00656997" w:rsidRDefault="00656997" w:rsidP="00885AA2">
      <w:pPr>
        <w:pStyle w:val="Bezmezer"/>
        <w:numPr>
          <w:ilvl w:val="0"/>
          <w:numId w:val="6"/>
        </w:numPr>
        <w:ind w:left="360"/>
      </w:pPr>
      <w:r>
        <w:t xml:space="preserve">Během topné sezóny je maximální doba </w:t>
      </w:r>
      <w:r w:rsidR="00086225">
        <w:t>7 kalendářních dní</w:t>
      </w:r>
      <w:r>
        <w:t xml:space="preserve">, během které </w:t>
      </w:r>
      <w:r w:rsidR="00086225">
        <w:t xml:space="preserve">může </w:t>
      </w:r>
      <w:proofErr w:type="gramStart"/>
      <w:r w:rsidR="00086225">
        <w:t xml:space="preserve">být </w:t>
      </w:r>
      <w:r>
        <w:t xml:space="preserve"> odstraněn</w:t>
      </w:r>
      <w:proofErr w:type="gramEnd"/>
      <w:r w:rsidR="00086225">
        <w:t xml:space="preserve"> ITN.</w:t>
      </w:r>
      <w:r>
        <w:t xml:space="preserve"> Mimo topnou sezonu (červen – září) maximálně 1 měsíc. Při překročení této doby, zejména během topné sezóny, může být postupováno při ročním rozúčtování nákladů, podle </w:t>
      </w:r>
      <w:r w:rsidR="00086225">
        <w:t>zák. 104/2015, par. 6.</w:t>
      </w:r>
    </w:p>
    <w:p w:rsidR="00086225" w:rsidRDefault="00885AA2" w:rsidP="00885AA2">
      <w:pPr>
        <w:pStyle w:val="Bezmezer"/>
        <w:numPr>
          <w:ilvl w:val="0"/>
          <w:numId w:val="6"/>
        </w:numPr>
        <w:ind w:left="360"/>
      </w:pPr>
      <w:r>
        <w:t>V případě nutnosti uzavření a vypuštění příslušné stoupačky je toto bráno jako havarijní zásah. Maximální doba uzavření je běhen topné sezóny (</w:t>
      </w:r>
      <w:r w:rsidR="00293E85">
        <w:t xml:space="preserve">říjen </w:t>
      </w:r>
      <w:r>
        <w:t xml:space="preserve">– květen) 24 hodin, mimo topnou sezónu maximálně 48 hodin. Tuto dobu nelze prodlužovat </w:t>
      </w:r>
      <w:proofErr w:type="spellStart"/>
      <w:proofErr w:type="gramStart"/>
      <w:r>
        <w:t>m.j</w:t>
      </w:r>
      <w:proofErr w:type="spellEnd"/>
      <w:r>
        <w:t>. z důvodu</w:t>
      </w:r>
      <w:proofErr w:type="gramEnd"/>
      <w:r>
        <w:t xml:space="preserve"> možné koroze a vysychání těsnění v tělesech topení. V případě zjištěných závad u ostatních uživatelů z důvodu odstavení stoupačky půjde náhrada k tíži majitele rekonstrukce.</w:t>
      </w:r>
    </w:p>
    <w:p w:rsidR="00C928B7" w:rsidRDefault="00C928B7" w:rsidP="00885AA2">
      <w:pPr>
        <w:pStyle w:val="Bezmezer"/>
        <w:numPr>
          <w:ilvl w:val="0"/>
          <w:numId w:val="6"/>
        </w:numPr>
        <w:ind w:left="360"/>
      </w:pPr>
      <w:r>
        <w:t xml:space="preserve">Uzávěry od příslušných stoupaček jsou umístěny v suterénu objektu, v případě poškození bude jejich oprava nebo výměna hrazena žadatelem. </w:t>
      </w:r>
    </w:p>
    <w:p w:rsidR="00A773D0" w:rsidRDefault="00A773D0"/>
    <w:p w:rsidR="00293E85" w:rsidRDefault="00293E85" w:rsidP="00293E85">
      <w:pPr>
        <w:pStyle w:val="Bezmezer"/>
      </w:pPr>
      <w:r>
        <w:t>Společenství vlastníků</w:t>
      </w:r>
    </w:p>
    <w:p w:rsidR="00293E85" w:rsidRDefault="00293E85" w:rsidP="00293E85">
      <w:pPr>
        <w:pStyle w:val="Bezmezer"/>
      </w:pPr>
      <w:r>
        <w:t xml:space="preserve">599 – 606 </w:t>
      </w:r>
      <w:proofErr w:type="spellStart"/>
      <w:r>
        <w:t>Barrrandov</w:t>
      </w:r>
      <w:proofErr w:type="spellEnd"/>
    </w:p>
    <w:p w:rsidR="00661E27" w:rsidRDefault="00661E27"/>
    <w:p w:rsidR="00661E27" w:rsidRDefault="00661E27"/>
    <w:p w:rsidR="00661E27" w:rsidRDefault="00661E27"/>
    <w:p w:rsidR="00661E27" w:rsidRDefault="00661E27"/>
    <w:p w:rsidR="00661E27" w:rsidRDefault="00661E27"/>
    <w:p w:rsidR="00661E27" w:rsidRDefault="00661E27">
      <w:bookmarkStart w:id="0" w:name="_GoBack"/>
      <w:bookmarkEnd w:id="0"/>
    </w:p>
    <w:p w:rsidR="00661E27" w:rsidRDefault="00661E27"/>
    <w:p w:rsidR="00086225" w:rsidRDefault="007C0959">
      <w:r>
        <w:t>Ver. 2</w:t>
      </w:r>
    </w:p>
    <w:p w:rsidR="00086225" w:rsidRDefault="00086225"/>
    <w:p w:rsidR="00661E27" w:rsidRDefault="00086225">
      <w:r>
        <w:t>Příloha č. 1</w:t>
      </w:r>
    </w:p>
    <w:tbl>
      <w:tblPr>
        <w:tblW w:w="7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8"/>
        <w:gridCol w:w="2384"/>
        <w:gridCol w:w="253"/>
        <w:gridCol w:w="895"/>
      </w:tblGrid>
      <w:tr w:rsidR="00086225" w:rsidRPr="00086225" w:rsidTr="00086225">
        <w:trPr>
          <w:trHeight w:val="360"/>
        </w:trPr>
        <w:tc>
          <w:tcPr>
            <w:tcW w:w="7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Protokol o sejmutí a nasazení</w:t>
            </w:r>
          </w:p>
        </w:tc>
      </w:tr>
      <w:tr w:rsidR="00086225" w:rsidRPr="00086225" w:rsidTr="00086225">
        <w:trPr>
          <w:trHeight w:val="360"/>
        </w:trPr>
        <w:tc>
          <w:tcPr>
            <w:tcW w:w="7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indikátorů rozúčtování topných nákladů</w:t>
            </w:r>
          </w:p>
        </w:tc>
      </w:tr>
      <w:tr w:rsidR="00086225" w:rsidRPr="00086225" w:rsidTr="00086225">
        <w:trPr>
          <w:trHeight w:val="360"/>
        </w:trPr>
        <w:tc>
          <w:tcPr>
            <w:tcW w:w="7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cs-CZ"/>
              </w:rPr>
              <w:t>ITN typ MADDALENA</w:t>
            </w:r>
          </w:p>
        </w:tc>
      </w:tr>
      <w:tr w:rsidR="00086225" w:rsidRPr="00086225" w:rsidTr="00086225">
        <w:trPr>
          <w:trHeight w:val="27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Adresa:</w:t>
            </w:r>
          </w:p>
        </w:tc>
        <w:tc>
          <w:tcPr>
            <w:tcW w:w="353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Č. bytu: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75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Jméno: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75"/>
        </w:trPr>
        <w:tc>
          <w:tcPr>
            <w:tcW w:w="3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Místnost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výrobní číslo</w:t>
            </w:r>
          </w:p>
        </w:tc>
        <w:tc>
          <w:tcPr>
            <w:tcW w:w="11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 xml:space="preserve">stav    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75"/>
        </w:trPr>
        <w:tc>
          <w:tcPr>
            <w:tcW w:w="38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 </w:t>
            </w: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Sejmuto dne: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Zpět osazeno dne: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Podpis bydlícího: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360"/>
        </w:trPr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8"/>
                <w:szCs w:val="28"/>
                <w:lang w:eastAsia="cs-CZ"/>
              </w:rPr>
              <w:t>Podpis zástupce VČS: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0862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7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0862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Pozn</w:t>
            </w:r>
            <w:proofErr w:type="spellEnd"/>
            <w:r w:rsidRPr="000862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:</w:t>
            </w:r>
            <w:r w:rsidRPr="0008622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Místnosti se uvádějí od vstupu proti směru hodinových ručiček (P1,P2,…K)</w:t>
            </w: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6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622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Společenství vlastníků jednotek 599 - 606 Barrandov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086225" w:rsidRPr="00086225" w:rsidTr="00086225">
        <w:trPr>
          <w:trHeight w:val="25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225" w:rsidRPr="00086225" w:rsidRDefault="00086225" w:rsidP="00B907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:rsidR="00661E27" w:rsidRDefault="00661E27" w:rsidP="00B9077B">
      <w:pPr>
        <w:spacing w:line="240" w:lineRule="auto"/>
      </w:pPr>
    </w:p>
    <w:p w:rsidR="001E7D1A" w:rsidRDefault="001E7D1A"/>
    <w:p w:rsidR="001E7D1A" w:rsidRDefault="001E7D1A">
      <w:r>
        <w:lastRenderedPageBreak/>
        <w:t>Příloha č. 2</w:t>
      </w:r>
    </w:p>
    <w:p w:rsidR="00661E27" w:rsidRDefault="00661E27">
      <w:r>
        <w:rPr>
          <w:noProof/>
          <w:lang w:eastAsia="cs-CZ"/>
        </w:rPr>
        <w:drawing>
          <wp:inline distT="0" distB="0" distL="0" distR="0" wp14:anchorId="26C52468" wp14:editId="68C7F093">
            <wp:extent cx="5760720" cy="809813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D1A" w:rsidRDefault="001E7D1A"/>
    <w:p w:rsidR="001E7D1A" w:rsidRDefault="001E7D1A"/>
    <w:p w:rsidR="001E7D1A" w:rsidRDefault="001E7D1A">
      <w:r>
        <w:rPr>
          <w:noProof/>
          <w:lang w:eastAsia="cs-CZ"/>
        </w:rPr>
        <w:drawing>
          <wp:inline distT="0" distB="0" distL="0" distR="0" wp14:anchorId="69100642" wp14:editId="31EC07E4">
            <wp:extent cx="5760720" cy="8125358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2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D1A" w:rsidRDefault="001E7D1A"/>
    <w:p w:rsidR="001E7D1A" w:rsidRDefault="001E7D1A"/>
    <w:p w:rsidR="001E7D1A" w:rsidRDefault="001E7D1A">
      <w:r>
        <w:rPr>
          <w:noProof/>
          <w:lang w:eastAsia="cs-CZ"/>
        </w:rPr>
        <w:drawing>
          <wp:inline distT="0" distB="0" distL="0" distR="0" wp14:anchorId="689488BD" wp14:editId="164F0830">
            <wp:extent cx="5760720" cy="8204547"/>
            <wp:effectExtent l="0" t="0" r="0" b="635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0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7627C"/>
    <w:multiLevelType w:val="hybridMultilevel"/>
    <w:tmpl w:val="D674D39E"/>
    <w:lvl w:ilvl="0" w:tplc="B7C47C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45590"/>
    <w:multiLevelType w:val="hybridMultilevel"/>
    <w:tmpl w:val="8392D98E"/>
    <w:lvl w:ilvl="0" w:tplc="74BCB1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01779"/>
    <w:multiLevelType w:val="hybridMultilevel"/>
    <w:tmpl w:val="5FA8407E"/>
    <w:lvl w:ilvl="0" w:tplc="CCE2B0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B814D2"/>
    <w:multiLevelType w:val="hybridMultilevel"/>
    <w:tmpl w:val="42701554"/>
    <w:lvl w:ilvl="0" w:tplc="B7C47C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9C0F11"/>
    <w:multiLevelType w:val="hybridMultilevel"/>
    <w:tmpl w:val="4F90C030"/>
    <w:lvl w:ilvl="0" w:tplc="8B4429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6529FC"/>
    <w:multiLevelType w:val="hybridMultilevel"/>
    <w:tmpl w:val="33B06020"/>
    <w:lvl w:ilvl="0" w:tplc="13982C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950AD0"/>
    <w:multiLevelType w:val="hybridMultilevel"/>
    <w:tmpl w:val="BAFCD100"/>
    <w:lvl w:ilvl="0" w:tplc="DCAEB9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557302"/>
    <w:multiLevelType w:val="hybridMultilevel"/>
    <w:tmpl w:val="CBCE5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47C0B"/>
    <w:multiLevelType w:val="hybridMultilevel"/>
    <w:tmpl w:val="E5522CC8"/>
    <w:lvl w:ilvl="0" w:tplc="41F004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C30B3"/>
    <w:multiLevelType w:val="hybridMultilevel"/>
    <w:tmpl w:val="A1CEE84E"/>
    <w:lvl w:ilvl="0" w:tplc="F4449C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8B7"/>
    <w:rsid w:val="00086225"/>
    <w:rsid w:val="001E7D1A"/>
    <w:rsid w:val="00293E85"/>
    <w:rsid w:val="00451A90"/>
    <w:rsid w:val="00603554"/>
    <w:rsid w:val="00656997"/>
    <w:rsid w:val="00661E27"/>
    <w:rsid w:val="007C0959"/>
    <w:rsid w:val="00885AA2"/>
    <w:rsid w:val="00A773D0"/>
    <w:rsid w:val="00B9077B"/>
    <w:rsid w:val="00C4462A"/>
    <w:rsid w:val="00C928B7"/>
    <w:rsid w:val="00EB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C92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C928B7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928B7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1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1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C92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C928B7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928B7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1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1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www.korado.cz/ke-stazeni.html?pci%5b%5d=3&amp;dti%5b%5d=50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j.599-606@centrum.c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405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8</cp:revision>
  <cp:lastPrinted>2020-08-27T13:26:00Z</cp:lastPrinted>
  <dcterms:created xsi:type="dcterms:W3CDTF">2020-05-28T08:51:00Z</dcterms:created>
  <dcterms:modified xsi:type="dcterms:W3CDTF">2020-08-27T13:31:00Z</dcterms:modified>
</cp:coreProperties>
</file>